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63DF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Segoe UI Historic"/>
          <w:color w:val="050505"/>
          <w:sz w:val="36"/>
          <w:szCs w:val="36"/>
        </w:rPr>
        <w:br/>
        <w:t>GMC Acdia 2017</w:t>
      </w: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</w:t>
      </w:r>
    </w:p>
    <w:p w14:paraId="07182A01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جمسي اكاديا ٢٠١٧ </w:t>
      </w:r>
    </w:p>
    <w:p w14:paraId="45101C83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مواصفات</w:t>
      </w:r>
      <w:r w:rsidRPr="00FD6EB9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SLE</w:t>
      </w:r>
    </w:p>
    <w:p w14:paraId="1622B79E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محرك </w:t>
      </w:r>
      <w:r w:rsidRPr="00FD6EB9">
        <w:rPr>
          <w:rFonts w:ascii="Segoe UI Historic" w:eastAsia="Times New Roman" w:hAnsi="Segoe UI Historic" w:cs="Segoe UI Historic"/>
          <w:color w:val="050505"/>
          <w:sz w:val="36"/>
          <w:szCs w:val="36"/>
        </w:rPr>
        <w:t>4</w:t>
      </w: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سلندر 2500</w:t>
      </w:r>
    </w:p>
    <w:p w14:paraId="4CEADCB3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كراسي منفصله </w:t>
      </w:r>
    </w:p>
    <w:p w14:paraId="6921909F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كرسي السائق كهرباء</w:t>
      </w:r>
    </w:p>
    <w:p w14:paraId="47B61C8C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اربع بصمات</w:t>
      </w:r>
    </w:p>
    <w:p w14:paraId="3071F935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كراسي ملكي</w:t>
      </w:r>
    </w:p>
    <w:p w14:paraId="1F7231A2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كراسي تدفئه</w:t>
      </w:r>
    </w:p>
    <w:p w14:paraId="7AE6E359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صندوق كهرباءبصمة</w:t>
      </w:r>
    </w:p>
    <w:p w14:paraId="06ACC2D3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هندبريك بصمة</w:t>
      </w:r>
    </w:p>
    <w:p w14:paraId="2CBAC4F0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ثلاث وضعيات للقيادة</w:t>
      </w:r>
    </w:p>
    <w:p w14:paraId="1421EC14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نضام إطفاء وتقليل الوقود</w:t>
      </w:r>
    </w:p>
    <w:p w14:paraId="746A7A47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( 7 </w:t>
      </w: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راكب</w:t>
      </w:r>
      <w:r w:rsidRPr="00FD6EB9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)</w:t>
      </w:r>
    </w:p>
    <w:p w14:paraId="33E1ECC8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لايت اوتو</w:t>
      </w:r>
    </w:p>
    <w:p w14:paraId="7D457936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ثلاث قطع تبريد</w:t>
      </w:r>
    </w:p>
    <w:p w14:paraId="6D481489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تدفئة كشنات</w:t>
      </w:r>
    </w:p>
    <w:p w14:paraId="0148B8CB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كامرة دوارة</w:t>
      </w:r>
    </w:p>
    <w:p w14:paraId="5DE6024F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ضرر جاملغ ايسر وقليل من البنيد</w:t>
      </w:r>
    </w:p>
    <w:p w14:paraId="5BF3843D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ماشيه100</w:t>
      </w:r>
      <w:r w:rsidRPr="00FD6EB9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k </w:t>
      </w: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وقابل للزيادة</w:t>
      </w:r>
    </w:p>
    <w:p w14:paraId="282500E9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علماا السيارة بااسمي رقم اربيل جديد مكاني بغداد</w:t>
      </w:r>
    </w:p>
    <w:p w14:paraId="2EA0C1F0" w14:textId="0B2DCE50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 w:hint="cs"/>
          <w:color w:val="050505"/>
          <w:sz w:val="36"/>
          <w:szCs w:val="36"/>
          <w:rtl/>
          <w:lang w:bidi="ar-IQ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السعر : 195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  <w:lang w:bidi="ar-IQ"/>
        </w:rPr>
        <w:t>00$ (195ورقة)</w:t>
      </w:r>
    </w:p>
    <w:p w14:paraId="683CDF1D" w14:textId="77777777" w:rsidR="00FD6EB9" w:rsidRPr="00FD6EB9" w:rsidRDefault="00FD6EB9" w:rsidP="00FD6EB9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FD6EB9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للاستفسار:07716903768</w:t>
      </w:r>
    </w:p>
    <w:p w14:paraId="6CB4E386" w14:textId="77777777" w:rsidR="008821CA" w:rsidRPr="00FD6EB9" w:rsidRDefault="008821CA" w:rsidP="00FD6EB9">
      <w:pPr>
        <w:jc w:val="right"/>
        <w:rPr>
          <w:sz w:val="36"/>
          <w:szCs w:val="36"/>
        </w:rPr>
      </w:pPr>
    </w:p>
    <w:sectPr w:rsidR="008821CA" w:rsidRPr="00FD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CA"/>
    <w:rsid w:val="008821CA"/>
    <w:rsid w:val="00F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206C"/>
  <w15:chartTrackingRefBased/>
  <w15:docId w15:val="{6FE3EF36-0C8C-4990-8F7C-2E364135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2022-12-07T11:27:00Z</dcterms:created>
  <dcterms:modified xsi:type="dcterms:W3CDTF">2022-12-07T11:28:00Z</dcterms:modified>
</cp:coreProperties>
</file>